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w:t>
      </w:r>
      <w:r>
        <w:rPr>
          <w:bCs/>
          <w:iCs/>
          <w:lang w:eastAsia="ko-KR"/>
        </w:rPr>
        <w:t>Focus on the last two spec changes in 7838</w:t>
      </w:r>
      <w:r>
        <w:rPr>
          <w:bCs/>
          <w:iCs/>
          <w:lang w:eastAsia="ko-KR"/>
        </w:rPr>
        <w:t>.</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2A52F0">
        <w:rPr>
          <w:bCs/>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5D521BDC" w14:textId="77777777" w:rsidR="00C464B9" w:rsidRDefault="00C464B9"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2A52F0">
        <w:rPr>
          <w:bCs/>
          <w:iCs/>
          <w:lang w:eastAsia="x-none"/>
        </w:rPr>
        <w:t>R1-2408963</w:t>
      </w:r>
      <w:r w:rsidRPr="002A52F0">
        <w:rPr>
          <w:bCs/>
          <w:iCs/>
          <w:lang w:eastAsia="x-none"/>
        </w:rPr>
        <w:tab/>
        <w:t>Draft CR on SRI and TPMI for Multi-TRP PUSCH Repetition</w:t>
      </w:r>
      <w:r w:rsidRPr="002A52F0">
        <w:rPr>
          <w:bCs/>
          <w:iCs/>
          <w:lang w:eastAsia="x-none"/>
        </w:rPr>
        <w:tab/>
        <w:t>Ericsson</w:t>
      </w:r>
    </w:p>
    <w:p w14:paraId="6B5A772A" w14:textId="77777777" w:rsidR="00C464B9" w:rsidRPr="00C464B9" w:rsidRDefault="00C464B9"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2A52F0">
        <w:rPr>
          <w:bCs/>
          <w:iCs/>
          <w:lang w:eastAsia="x-none"/>
        </w:rPr>
        <w:lastRenderedPageBreak/>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77777777" w:rsidR="00C464B9" w:rsidRDefault="00C464B9"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2B763DE3" w14:textId="77777777" w:rsidR="007B1700" w:rsidRDefault="007B1700" w:rsidP="00BC40DE">
      <w:pPr>
        <w:rPr>
          <w:bCs/>
          <w:iCs/>
          <w:lang w:eastAsia="x-none"/>
        </w:rPr>
      </w:pPr>
    </w:p>
    <w:p w14:paraId="01B2D191" w14:textId="77777777" w:rsidR="007B1700" w:rsidRDefault="007B1700" w:rsidP="00BC40DE">
      <w:pPr>
        <w:rPr>
          <w:bCs/>
          <w:iCs/>
          <w:lang w:eastAsia="x-none"/>
        </w:rPr>
      </w:pPr>
    </w:p>
    <w:p w14:paraId="5CC9FA54" w14:textId="441E68F0" w:rsidR="007B1700" w:rsidRDefault="007B1700" w:rsidP="00BC40DE">
      <w:pPr>
        <w:rPr>
          <w:bCs/>
          <w:iCs/>
          <w:lang w:eastAsia="x-none"/>
        </w:rPr>
      </w:pPr>
      <w:r w:rsidRPr="007B1700">
        <w:rPr>
          <w:bCs/>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iCs/>
          <w:lang w:eastAsia="x-none"/>
        </w:rPr>
      </w:pPr>
      <w:r>
        <w:rPr>
          <w:bCs/>
          <w:iCs/>
          <w:lang w:eastAsia="x-none"/>
        </w:rPr>
        <w:t xml:space="preserve">Revision of </w:t>
      </w:r>
      <w:r w:rsidRPr="00C466B1">
        <w:rPr>
          <w:bCs/>
        </w:rPr>
        <w:t>R1-2408977</w:t>
      </w:r>
      <w:r>
        <w:rPr>
          <w:bCs/>
        </w:rPr>
        <w:t xml:space="preserve"> submitted under agenda item 8.1.</w:t>
      </w: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77777777" w:rsidR="00C464B9" w:rsidRDefault="00C464B9" w:rsidP="00C464B9">
      <w:pPr>
        <w:rPr>
          <w:bCs/>
          <w:iCs/>
          <w:lang w:eastAsia="x-none"/>
        </w:rPr>
      </w:pPr>
      <w:r w:rsidRPr="006644DE">
        <w:rPr>
          <w:bCs/>
          <w:iCs/>
          <w:highlight w:val="yellow"/>
          <w:lang w:eastAsia="x-none"/>
        </w:rPr>
        <w:t>To be moderated by Mark (Ericsson).</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lastRenderedPageBreak/>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C466B1">
        <w:rPr>
          <w:bCs/>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466B1">
        <w:rPr>
          <w:bCs/>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C466B1">
        <w:rPr>
          <w:bCs/>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C466B1">
        <w:rPr>
          <w:bCs/>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Default="00D81476" w:rsidP="00D81476">
      <w:pPr>
        <w:rPr>
          <w:bCs/>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lastRenderedPageBreak/>
        <w:t>Network Energy Savings</w:t>
      </w:r>
    </w:p>
    <w:p w14:paraId="7D06CA88" w14:textId="77777777" w:rsidR="00D81476" w:rsidRPr="00C466B1" w:rsidRDefault="00D81476" w:rsidP="00D81476">
      <w:pPr>
        <w:rPr>
          <w:bCs/>
        </w:rPr>
      </w:pPr>
      <w:r w:rsidRPr="00C466B1">
        <w:rPr>
          <w:bCs/>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0894B441" w14:textId="77777777" w:rsidR="00D81476" w:rsidRPr="00C466B1" w:rsidRDefault="00D81476" w:rsidP="00D81476">
      <w:pPr>
        <w:rPr>
          <w:bCs/>
        </w:rPr>
      </w:pPr>
      <w:r w:rsidRPr="00C466B1">
        <w:rPr>
          <w:bCs/>
        </w:rPr>
        <w:t>R1-2407846</w:t>
      </w:r>
      <w:r w:rsidRPr="00C466B1">
        <w:rPr>
          <w:bCs/>
        </w:rPr>
        <w:tab/>
        <w:t>Discussion on EPRE of CSI-RS and PDSCH for NES</w:t>
      </w:r>
      <w:r w:rsidRPr="00C466B1">
        <w:rPr>
          <w:bCs/>
        </w:rPr>
        <w:tab/>
        <w:t>vivo</w:t>
      </w:r>
    </w:p>
    <w:p w14:paraId="4BD3C401" w14:textId="77777777" w:rsidR="00D81476" w:rsidRPr="00C466B1" w:rsidRDefault="00D81476" w:rsidP="00D81476">
      <w:pPr>
        <w:rPr>
          <w:bCs/>
        </w:rPr>
      </w:pPr>
      <w:r w:rsidRPr="00C466B1">
        <w:rPr>
          <w:bCs/>
        </w:rPr>
        <w:t>R1-2408507</w:t>
      </w:r>
      <w:r w:rsidRPr="00C466B1">
        <w:rPr>
          <w:bCs/>
        </w:rPr>
        <w:tab/>
        <w:t>Discussion on power offset for type 1 spatial domain adaptation</w:t>
      </w:r>
      <w:r w:rsidRPr="00C466B1">
        <w:rPr>
          <w:bCs/>
        </w:rPr>
        <w:tab/>
        <w:t>Fujitsu</w:t>
      </w:r>
    </w:p>
    <w:p w14:paraId="16134284" w14:textId="77777777" w:rsidR="00D81476" w:rsidRPr="00C466B1" w:rsidRDefault="00D81476" w:rsidP="00D81476">
      <w:pPr>
        <w:rPr>
          <w:bCs/>
        </w:rPr>
      </w:pPr>
      <w:r w:rsidRPr="00C466B1">
        <w:rPr>
          <w:bCs/>
        </w:rPr>
        <w:t>R1-2408627</w:t>
      </w:r>
      <w:r w:rsidRPr="00C466B1">
        <w:rPr>
          <w:bCs/>
        </w:rPr>
        <w:tab/>
        <w:t>Remaining issues on network energy saving</w:t>
      </w:r>
      <w:r w:rsidRPr="00C466B1">
        <w:rPr>
          <w:bCs/>
        </w:rPr>
        <w:tab/>
        <w:t>Samsung</w:t>
      </w:r>
    </w:p>
    <w:p w14:paraId="7BEB87DC" w14:textId="77777777" w:rsidR="00D81476" w:rsidRPr="00C466B1" w:rsidRDefault="00D81476" w:rsidP="00D81476">
      <w:pPr>
        <w:rPr>
          <w:bCs/>
        </w:rPr>
      </w:pPr>
      <w:r w:rsidRPr="00C466B1">
        <w:rPr>
          <w:bCs/>
        </w:rPr>
        <w:t>R1-2408628</w:t>
      </w:r>
      <w:r w:rsidRPr="00C466B1">
        <w:rPr>
          <w:bCs/>
        </w:rPr>
        <w:tab/>
        <w:t>Correction on power assumption for type 1 spatial domain adaptation</w:t>
      </w:r>
      <w:r w:rsidRPr="00C466B1">
        <w:rPr>
          <w:bCs/>
        </w:rPr>
        <w:tab/>
        <w:t>Samsung</w:t>
      </w:r>
    </w:p>
    <w:p w14:paraId="15C7EED2" w14:textId="77777777" w:rsidR="00D81476" w:rsidRPr="00C466B1" w:rsidRDefault="00D81476" w:rsidP="00D81476">
      <w:pPr>
        <w:rPr>
          <w:bCs/>
        </w:rPr>
      </w:pPr>
      <w:r w:rsidRPr="00C466B1">
        <w:rPr>
          <w:bCs/>
        </w:rPr>
        <w:t>R1-2408813</w:t>
      </w:r>
      <w:r w:rsidRPr="00C466B1">
        <w:rPr>
          <w:bCs/>
        </w:rPr>
        <w:tab/>
        <w:t>Discussion on power offset for spatial domain adaptation for Rel-18 NES</w:t>
      </w:r>
      <w:r w:rsidRPr="00C466B1">
        <w:rPr>
          <w:bCs/>
        </w:rPr>
        <w:tab/>
        <w:t>Ericsson</w:t>
      </w:r>
    </w:p>
    <w:p w14:paraId="3221B758" w14:textId="77777777" w:rsidR="00D81476" w:rsidRPr="00C466B1" w:rsidRDefault="00D81476" w:rsidP="00D81476">
      <w:pPr>
        <w:rPr>
          <w:bCs/>
        </w:rPr>
      </w:pPr>
      <w:r w:rsidRPr="00C466B1">
        <w:rPr>
          <w:bCs/>
        </w:rPr>
        <w:t>R1-2408814</w:t>
      </w:r>
      <w:r w:rsidRPr="00C466B1">
        <w:rPr>
          <w:bCs/>
        </w:rPr>
        <w:tab/>
        <w:t>Draft CR on power offset for spatial domain adaptation for Rel-18 NES</w:t>
      </w:r>
      <w:r w:rsidRPr="00C466B1">
        <w:rPr>
          <w:bCs/>
        </w:rPr>
        <w:tab/>
        <w:t>Ericsson</w:t>
      </w:r>
    </w:p>
    <w:p w14:paraId="528388A1" w14:textId="77777777" w:rsidR="00D81476" w:rsidRDefault="00D81476" w:rsidP="00D81476">
      <w:pPr>
        <w:rPr>
          <w:bCs/>
        </w:rPr>
      </w:pPr>
      <w:r w:rsidRPr="00C466B1">
        <w:rPr>
          <w:bCs/>
        </w:rPr>
        <w:t>R1-2408815</w:t>
      </w:r>
      <w:r w:rsidRPr="00C466B1">
        <w:rPr>
          <w:bCs/>
        </w:rPr>
        <w:tab/>
        <w:t>Draft CR for resolving square brackets for Rel-18 NES UE capability parameters</w:t>
      </w:r>
      <w:r w:rsidRPr="00C466B1">
        <w:rPr>
          <w:bCs/>
        </w:rPr>
        <w:tab/>
        <w:t>Ericsson</w:t>
      </w:r>
    </w:p>
    <w:p w14:paraId="1B1D6447" w14:textId="77777777" w:rsidR="00D81476" w:rsidRDefault="00D81476"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Pr="00D27259" w:rsidRDefault="00D27259" w:rsidP="00C466B1">
      <w:pPr>
        <w:rPr>
          <w:bCs/>
        </w:rPr>
      </w:pPr>
      <w:r>
        <w:rPr>
          <w:bCs/>
        </w:rPr>
        <w:t>Moved to agenda item 7</w:t>
      </w: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Default="00D81476" w:rsidP="00D81476">
      <w:pPr>
        <w:rPr>
          <w:bCs/>
        </w:rPr>
      </w:pPr>
      <w:r w:rsidRPr="00D6114E">
        <w:rPr>
          <w:bCs/>
        </w:rPr>
        <w:t>R1-2408955</w:t>
      </w:r>
      <w:r w:rsidRPr="00D6114E">
        <w:rPr>
          <w:bCs/>
        </w:rPr>
        <w:tab/>
        <w:t>Correction of XYZ placeholders</w:t>
      </w:r>
      <w:r w:rsidRPr="00D6114E">
        <w:rPr>
          <w:bCs/>
        </w:rPr>
        <w:tab/>
        <w:t>Nokia</w:t>
      </w:r>
    </w:p>
    <w:p w14:paraId="6248BA4C" w14:textId="77777777" w:rsidR="00D81476" w:rsidRDefault="00D81476" w:rsidP="00C466B1">
      <w:pPr>
        <w:rPr>
          <w:bCs/>
        </w:rPr>
      </w:pPr>
    </w:p>
    <w:p w14:paraId="1B1FD200" w14:textId="77777777" w:rsidR="00D81476" w:rsidRDefault="00D81476"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lastRenderedPageBreak/>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lastRenderedPageBreak/>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0" w:name="_Toc179009742"/>
      <w:bookmarkEnd w:id="29"/>
      <w:r>
        <w:t>Rel-18 UE Features</w:t>
      </w:r>
      <w:bookmarkEnd w:id="30"/>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1" w:name="_Toc179009743"/>
      <w:r>
        <w:t>Release 19</w:t>
      </w:r>
      <w:bookmarkEnd w:id="31"/>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r>
      <w:proofErr w:type="spellStart"/>
      <w:r w:rsidRPr="004967E9">
        <w:rPr>
          <w:lang w:eastAsia="x-none"/>
        </w:rPr>
        <w:t>RAN1</w:t>
      </w:r>
      <w:proofErr w:type="spellEnd"/>
      <w:r w:rsidRPr="004967E9">
        <w:rPr>
          <w:lang w:eastAsia="x-none"/>
        </w:rPr>
        <w:t xml:space="preserve">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2" w:name="_Toc179009744"/>
      <w:r w:rsidRPr="00937E20">
        <w:t>Artificial Intelligence (AI)/Machine Learning (ML) for NR Air Interface</w:t>
      </w:r>
      <w:bookmarkEnd w:id="32"/>
    </w:p>
    <w:p w14:paraId="282C895F" w14:textId="77777777" w:rsidR="00FE3EA1" w:rsidRDefault="00FE3EA1" w:rsidP="00FE3EA1">
      <w:pPr>
        <w:rPr>
          <w:i/>
          <w:iCs/>
        </w:rPr>
      </w:pPr>
      <w:r w:rsidRPr="00424476">
        <w:rPr>
          <w:i/>
          <w:iCs/>
        </w:rPr>
        <w:t>Please refer to</w:t>
      </w:r>
      <w:r>
        <w:rPr>
          <w:i/>
          <w:iCs/>
        </w:rPr>
        <w:t xml:space="preserve"> </w:t>
      </w:r>
      <w:hyperlink r:id="rId9"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0"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3" w:name="_Toc179009745"/>
      <w:r>
        <w:t>Specification support for beam management</w:t>
      </w:r>
      <w:bookmarkEnd w:id="33"/>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lastRenderedPageBreak/>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4" w:name="_Toc179009746"/>
      <w:r>
        <w:t>Specification support for positioning accuracy enhancement</w:t>
      </w:r>
      <w:bookmarkEnd w:id="34"/>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lastRenderedPageBreak/>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5" w:name="_Toc179009747"/>
      <w:r w:rsidRPr="003C48F9">
        <w:t xml:space="preserve">Specification support for </w:t>
      </w:r>
      <w:r w:rsidRPr="003C48F9">
        <w:rPr>
          <w:bCs w:val="0"/>
        </w:rPr>
        <w:t>CSI prediction</w:t>
      </w:r>
      <w:bookmarkEnd w:id="35"/>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36" w:name="_Toc179009748"/>
      <w:r>
        <w:t>Additional study on AI/ML for NR air interface</w:t>
      </w:r>
      <w:bookmarkEnd w:id="36"/>
    </w:p>
    <w:p w14:paraId="2CED31B2" w14:textId="77777777" w:rsidR="00FE3EA1" w:rsidRDefault="00FE3EA1" w:rsidP="00FE3EA1">
      <w:pPr>
        <w:pStyle w:val="Heading4"/>
        <w:rPr>
          <w:bCs w:val="0"/>
        </w:rPr>
      </w:pPr>
      <w:bookmarkStart w:id="37" w:name="_Toc179009749"/>
      <w:r w:rsidRPr="00E87AB9">
        <w:rPr>
          <w:bCs w:val="0"/>
        </w:rPr>
        <w:t>CSI compression</w:t>
      </w:r>
      <w:bookmarkEnd w:id="37"/>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lastRenderedPageBreak/>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38" w:name="_Toc179009750"/>
      <w:r>
        <w:t>Other aspects of AI/ML model and data</w:t>
      </w:r>
      <w:bookmarkEnd w:id="38"/>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39" w:name="_Toc179009751"/>
      <w:r w:rsidRPr="00B52708">
        <w:t>NR MIMO Phase 5</w:t>
      </w:r>
      <w:bookmarkEnd w:id="39"/>
    </w:p>
    <w:p w14:paraId="2862EB02" w14:textId="77777777" w:rsidR="00FE3EA1" w:rsidRDefault="00FE3EA1" w:rsidP="00FE3EA1">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0" w:name="_Toc179009752"/>
      <w:r>
        <w:t xml:space="preserve">Enhancements for </w:t>
      </w:r>
      <w:r w:rsidRPr="000D100E">
        <w:rPr>
          <w:rFonts w:eastAsia="Times New Roman"/>
          <w:szCs w:val="24"/>
          <w:lang w:val="en-US" w:eastAsia="en-US"/>
        </w:rPr>
        <w:t>UE-initiated/event-driven beam management</w:t>
      </w:r>
      <w:bookmarkEnd w:id="40"/>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03252BC" w14:textId="77777777" w:rsidR="004967E9" w:rsidRPr="004967E9" w:rsidRDefault="004967E9" w:rsidP="004967E9">
      <w:pPr>
        <w:rPr>
          <w:lang w:val="en-US"/>
        </w:rPr>
      </w:pPr>
      <w:r w:rsidRPr="004967E9">
        <w:rPr>
          <w:lang w:val="en-US"/>
        </w:rPr>
        <w:t>R1-2408318</w:t>
      </w:r>
      <w:r w:rsidRPr="004967E9">
        <w:rPr>
          <w:lang w:val="en-US"/>
        </w:rPr>
        <w:tab/>
        <w:t>Moderator Summary #1 on UE-initiated/event-driven beam management</w:t>
      </w:r>
      <w:r w:rsidRPr="004967E9">
        <w:rPr>
          <w:lang w:val="en-US"/>
        </w:rPr>
        <w:tab/>
        <w:t>Moderator (ZTE)</w:t>
      </w:r>
    </w:p>
    <w:p w14:paraId="459CAB0C" w14:textId="77777777" w:rsidR="004967E9" w:rsidRPr="004967E9" w:rsidRDefault="004967E9" w:rsidP="004967E9">
      <w:pPr>
        <w:rPr>
          <w:lang w:val="en-US"/>
        </w:rPr>
      </w:pPr>
      <w:r w:rsidRPr="004967E9">
        <w:rPr>
          <w:lang w:val="en-US"/>
        </w:rPr>
        <w:t>R1-2408319</w:t>
      </w:r>
      <w:r w:rsidRPr="004967E9">
        <w:rPr>
          <w:lang w:val="en-US"/>
        </w:rPr>
        <w:tab/>
        <w:t>Moderator Summary #2 on UE-initiated/event-driven beam management</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P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01AE85EB" w14:textId="77777777" w:rsidR="00FE3EA1" w:rsidRDefault="00FE3EA1" w:rsidP="00FE3EA1">
      <w:pPr>
        <w:pStyle w:val="Heading3"/>
      </w:pPr>
      <w:bookmarkStart w:id="41" w:name="_Toc179009753"/>
      <w:r>
        <w:t>CSI enhancements</w:t>
      </w:r>
      <w:bookmarkEnd w:id="41"/>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lastRenderedPageBreak/>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A94976F" w14:textId="77777777" w:rsidR="004967E9" w:rsidRPr="004967E9" w:rsidRDefault="004967E9" w:rsidP="004967E9">
      <w:pPr>
        <w:rPr>
          <w:iCs/>
          <w:lang w:eastAsia="x-none"/>
        </w:rPr>
      </w:pPr>
      <w:r w:rsidRPr="004967E9">
        <w:rPr>
          <w:iCs/>
          <w:lang w:eastAsia="x-none"/>
        </w:rPr>
        <w:t>R1-2408637</w:t>
      </w:r>
      <w:r w:rsidRPr="004967E9">
        <w:rPr>
          <w:iCs/>
          <w:lang w:eastAsia="x-none"/>
        </w:rPr>
        <w:tab/>
        <w:t>Moderator summary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P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6E5910BA" w14:textId="77777777" w:rsidR="004967E9" w:rsidRDefault="004967E9" w:rsidP="00FE3EA1">
      <w:pPr>
        <w:rPr>
          <w:i/>
          <w:lang w:eastAsia="x-none"/>
        </w:rPr>
      </w:pPr>
    </w:p>
    <w:p w14:paraId="69E3916D" w14:textId="77777777" w:rsidR="00FE3EA1" w:rsidRDefault="00FE3EA1" w:rsidP="00FE3EA1">
      <w:pPr>
        <w:pStyle w:val="Heading3"/>
      </w:pPr>
      <w:bookmarkStart w:id="42" w:name="_Toc179009754"/>
      <w:r>
        <w:t xml:space="preserve">Support for </w:t>
      </w:r>
      <w:r w:rsidRPr="000B3CBE">
        <w:t>3-antenna-port codebook-based transmissions</w:t>
      </w:r>
      <w:bookmarkEnd w:id="42"/>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15C07AEB" w14:textId="77777777" w:rsidR="004967E9" w:rsidRPr="004967E9" w:rsidRDefault="004967E9" w:rsidP="004967E9">
      <w:pPr>
        <w:rPr>
          <w:lang w:eastAsia="ko-KR"/>
        </w:rPr>
      </w:pPr>
      <w:r w:rsidRPr="004967E9">
        <w:rPr>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14383847" w14:textId="77777777" w:rsidR="004967E9" w:rsidRPr="004967E9" w:rsidRDefault="004967E9" w:rsidP="004967E9">
      <w:pPr>
        <w:rPr>
          <w:lang w:eastAsia="ko-KR"/>
        </w:rPr>
      </w:pPr>
      <w:r w:rsidRPr="004967E9">
        <w:rPr>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P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17FA8F53" w14:textId="77777777" w:rsidR="00FE3EA1" w:rsidRDefault="00FE3EA1" w:rsidP="00FE3EA1">
      <w:pPr>
        <w:pStyle w:val="Heading3"/>
        <w:rPr>
          <w:rFonts w:eastAsia="Times New Roman"/>
          <w:szCs w:val="24"/>
          <w:lang w:val="en-US" w:eastAsia="en-US"/>
        </w:rPr>
      </w:pPr>
      <w:bookmarkStart w:id="43"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3"/>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lastRenderedPageBreak/>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Pr="007E3014"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3CDE1301" w14:textId="77777777" w:rsidR="00FE3EA1" w:rsidRDefault="00FE3EA1" w:rsidP="00FE3EA1">
      <w:pPr>
        <w:pStyle w:val="Heading2"/>
        <w:rPr>
          <w:rFonts w:cs="Arial"/>
          <w:szCs w:val="24"/>
          <w:lang w:eastAsia="zh-CN"/>
        </w:rPr>
      </w:pPr>
      <w:bookmarkStart w:id="44" w:name="_Toc179009756"/>
      <w:r w:rsidRPr="009127A6">
        <w:rPr>
          <w:rFonts w:cs="Arial"/>
          <w:szCs w:val="24"/>
          <w:lang w:eastAsia="zh-CN"/>
        </w:rPr>
        <w:t>Evolution of NR duplex operation: Sub-band full duplex (SBFD)</w:t>
      </w:r>
      <w:bookmarkEnd w:id="44"/>
    </w:p>
    <w:p w14:paraId="2E8BE10F" w14:textId="77777777" w:rsidR="00FE3EA1" w:rsidRDefault="00FE3EA1" w:rsidP="00FE3EA1">
      <w:pPr>
        <w:rPr>
          <w:i/>
          <w:iCs/>
        </w:rPr>
      </w:pPr>
      <w:r w:rsidRPr="00424476">
        <w:rPr>
          <w:i/>
          <w:iCs/>
        </w:rPr>
        <w:t>Please refer to</w:t>
      </w:r>
      <w:r>
        <w:rPr>
          <w:i/>
          <w:iCs/>
        </w:rPr>
        <w:t xml:space="preserve"> </w:t>
      </w:r>
      <w:hyperlink r:id="rId12"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45" w:name="_Toc179009757"/>
      <w:r>
        <w:rPr>
          <w:rFonts w:eastAsia="Times New Roman"/>
          <w:szCs w:val="24"/>
          <w:lang w:val="en-US" w:eastAsia="en-US"/>
        </w:rPr>
        <w:t>SBFD TX/RX/measurement procedures</w:t>
      </w:r>
      <w:bookmarkEnd w:id="45"/>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lastRenderedPageBreak/>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P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7BC9D45B" w14:textId="77777777" w:rsidR="00FE3EA1" w:rsidRDefault="00FE3EA1" w:rsidP="00FE3EA1">
      <w:pPr>
        <w:pStyle w:val="Heading3"/>
        <w:rPr>
          <w:rFonts w:eastAsia="Times New Roman"/>
          <w:szCs w:val="24"/>
          <w:lang w:val="en-US" w:eastAsia="en-US"/>
        </w:rPr>
      </w:pPr>
      <w:bookmarkStart w:id="46" w:name="_Toc179009758"/>
      <w:r>
        <w:rPr>
          <w:rFonts w:eastAsia="Times New Roman"/>
          <w:szCs w:val="24"/>
          <w:lang w:val="en-US" w:eastAsia="en-US"/>
        </w:rPr>
        <w:t>SBFD random access operation</w:t>
      </w:r>
      <w:bookmarkEnd w:id="46"/>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P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5F2C03AE" w14:textId="77777777" w:rsidR="00FE3EA1" w:rsidRDefault="00FE3EA1" w:rsidP="00FE3EA1">
      <w:pPr>
        <w:pStyle w:val="Heading3"/>
        <w:rPr>
          <w:rFonts w:eastAsia="Times New Roman"/>
          <w:szCs w:val="24"/>
          <w:lang w:val="en-US" w:eastAsia="en-US"/>
        </w:rPr>
      </w:pPr>
      <w:bookmarkStart w:id="47" w:name="_Toc179009759"/>
      <w:r>
        <w:rPr>
          <w:rFonts w:eastAsia="Times New Roman"/>
          <w:szCs w:val="24"/>
          <w:lang w:val="en-US" w:eastAsia="en-US"/>
        </w:rPr>
        <w:lastRenderedPageBreak/>
        <w:t>CLI handling</w:t>
      </w:r>
      <w:bookmarkEnd w:id="47"/>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Pr="004967E9"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0BA2830A" w14:textId="77777777" w:rsidR="00FE3EA1" w:rsidRDefault="00FE3EA1" w:rsidP="00FE3EA1">
      <w:pPr>
        <w:pStyle w:val="Heading2"/>
      </w:pPr>
      <w:bookmarkStart w:id="48" w:name="_Toc179009760"/>
      <w:r w:rsidRPr="0057342F">
        <w:t>Study on solutions for Ambient IoT (Internet of Things) in NR</w:t>
      </w:r>
      <w:bookmarkEnd w:id="48"/>
    </w:p>
    <w:p w14:paraId="7489D63E" w14:textId="77777777" w:rsidR="00FE3EA1" w:rsidRDefault="00FE3EA1" w:rsidP="00FE3EA1">
      <w:pPr>
        <w:rPr>
          <w:i/>
          <w:iCs/>
        </w:rPr>
      </w:pPr>
      <w:r w:rsidRPr="00424476">
        <w:rPr>
          <w:i/>
          <w:iCs/>
        </w:rPr>
        <w:t>Please refer to</w:t>
      </w:r>
      <w:r>
        <w:rPr>
          <w:i/>
          <w:iCs/>
        </w:rPr>
        <w:t xml:space="preserve"> </w:t>
      </w:r>
      <w:hyperlink r:id="rId13"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14" w:history="1">
        <w:r w:rsidRPr="009B656D">
          <w:rPr>
            <w:rStyle w:val="Hyperlink"/>
            <w:i/>
            <w:iCs/>
          </w:rPr>
          <w:t>RP-240854</w:t>
        </w:r>
      </w:hyperlink>
      <w:r>
        <w:rPr>
          <w:i/>
          <w:iCs/>
        </w:rPr>
        <w:t xml:space="preserve"> and section 3 of </w:t>
      </w:r>
      <w:hyperlink r:id="rId15"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49" w:name="_Toc179009761"/>
      <w:r>
        <w:rPr>
          <w:rFonts w:eastAsia="Times New Roman"/>
          <w:szCs w:val="24"/>
          <w:lang w:val="en-US" w:eastAsia="en-US"/>
        </w:rPr>
        <w:t>Evaluation on Ambient IoT in NR</w:t>
      </w:r>
      <w:bookmarkEnd w:id="49"/>
    </w:p>
    <w:p w14:paraId="352C1E01" w14:textId="77777777" w:rsidR="00FE3EA1" w:rsidRDefault="00FE3EA1" w:rsidP="00FE3EA1">
      <w:pPr>
        <w:pStyle w:val="Heading4"/>
      </w:pPr>
      <w:bookmarkStart w:id="50" w:name="_Toc179009762"/>
      <w:r>
        <w:t>Evaluation</w:t>
      </w:r>
      <w:r w:rsidRPr="004872D0">
        <w:t xml:space="preserve"> assumptions</w:t>
      </w:r>
      <w:r>
        <w:t xml:space="preserve"> and results</w:t>
      </w:r>
      <w:bookmarkEnd w:id="50"/>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lastRenderedPageBreak/>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51" w:name="_Toc179009763"/>
      <w:r w:rsidRPr="00C839FA">
        <w:rPr>
          <w:rFonts w:hint="eastAsia"/>
        </w:rPr>
        <w:t xml:space="preserve">Ambient IoT </w:t>
      </w:r>
      <w:r w:rsidRPr="00C839FA">
        <w:t>device architectures</w:t>
      </w:r>
      <w:bookmarkEnd w:id="51"/>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52" w:name="_Toc179009764"/>
      <w:r>
        <w:rPr>
          <w:rFonts w:eastAsia="Times New Roman"/>
          <w:szCs w:val="24"/>
          <w:lang w:val="en-US" w:eastAsia="en-US"/>
        </w:rPr>
        <w:t>Physical layer design for Ambient IoT</w:t>
      </w:r>
      <w:bookmarkEnd w:id="52"/>
    </w:p>
    <w:p w14:paraId="518A5AAE" w14:textId="77777777" w:rsidR="00FE3EA1" w:rsidRDefault="00FE3EA1" w:rsidP="00FE3EA1">
      <w:pPr>
        <w:pStyle w:val="Heading4"/>
        <w:rPr>
          <w:lang w:val="en-US"/>
        </w:rPr>
      </w:pPr>
      <w:bookmarkStart w:id="53" w:name="_Toc179009765"/>
      <w:r>
        <w:rPr>
          <w:lang w:val="en-US"/>
        </w:rPr>
        <w:t>General aspects of physical layer design</w:t>
      </w:r>
      <w:bookmarkEnd w:id="53"/>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lastRenderedPageBreak/>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54" w:name="_Toc179009766"/>
      <w:r w:rsidRPr="00C10B1F">
        <w:rPr>
          <w:lang w:val="en-US"/>
        </w:rPr>
        <w:t>Frame structure</w:t>
      </w:r>
      <w:r>
        <w:rPr>
          <w:lang w:val="en-US"/>
        </w:rPr>
        <w:t xml:space="preserve"> and timing aspects</w:t>
      </w:r>
      <w:bookmarkEnd w:id="54"/>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55" w:name="_Toc179009767"/>
      <w:r w:rsidRPr="00C10B1F">
        <w:rPr>
          <w:lang w:val="en-US"/>
        </w:rPr>
        <w:t xml:space="preserve">Downlink </w:t>
      </w:r>
      <w:r>
        <w:rPr>
          <w:lang w:val="en-US"/>
        </w:rPr>
        <w:t xml:space="preserve">and uplink </w:t>
      </w:r>
      <w:r w:rsidRPr="00C10B1F">
        <w:rPr>
          <w:lang w:val="en-US"/>
        </w:rPr>
        <w:t>channel/signal aspects</w:t>
      </w:r>
      <w:bookmarkEnd w:id="55"/>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56" w:name="_Hlk153949115"/>
      <w:r w:rsidRPr="0027617B">
        <w:rPr>
          <w:i/>
          <w:lang w:eastAsia="x-none"/>
        </w:rPr>
        <w:t>feasibility and required functionalities for proximity determination</w:t>
      </w:r>
      <w:bookmarkEnd w:id="56"/>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lastRenderedPageBreak/>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57" w:name="_Toc179009768"/>
      <w:r>
        <w:rPr>
          <w:lang w:val="en-US"/>
        </w:rPr>
        <w:t>Waveform c</w:t>
      </w:r>
      <w:r w:rsidRPr="00C10B1F">
        <w:rPr>
          <w:lang w:val="en-US"/>
        </w:rPr>
        <w:t>haracteristics of carrier-wave provided externally to the Ambient IoT device</w:t>
      </w:r>
      <w:bookmarkEnd w:id="57"/>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lastRenderedPageBreak/>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58" w:name="_Toc179009769"/>
      <w:r w:rsidRPr="00937E20">
        <w:t>Enhancements of network energy savings for NR</w:t>
      </w:r>
      <w:bookmarkEnd w:id="58"/>
    </w:p>
    <w:p w14:paraId="1A697E23" w14:textId="77777777" w:rsidR="00FE3EA1" w:rsidRDefault="00FE3EA1" w:rsidP="00FE3EA1">
      <w:pPr>
        <w:rPr>
          <w:i/>
          <w:iCs/>
        </w:rPr>
      </w:pPr>
      <w:r w:rsidRPr="00424476">
        <w:rPr>
          <w:i/>
          <w:iCs/>
        </w:rPr>
        <w:t>Please refer to</w:t>
      </w:r>
      <w:r>
        <w:rPr>
          <w:i/>
          <w:iCs/>
        </w:rPr>
        <w:t xml:space="preserve"> </w:t>
      </w:r>
      <w:hyperlink r:id="rId16"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59" w:name="_Toc179009770"/>
      <w:r>
        <w:t>O</w:t>
      </w:r>
      <w:r w:rsidRPr="00784890">
        <w:t xml:space="preserve">n-demand SSB </w:t>
      </w:r>
      <w:proofErr w:type="spellStart"/>
      <w:r w:rsidRPr="00784890">
        <w:t>SCell</w:t>
      </w:r>
      <w:proofErr w:type="spellEnd"/>
      <w:r w:rsidRPr="00784890">
        <w:t xml:space="preserve"> operation</w:t>
      </w:r>
      <w:bookmarkEnd w:id="59"/>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P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4FC63668" w14:textId="77777777" w:rsidR="00FE3EA1" w:rsidRDefault="00FE3EA1" w:rsidP="00FE3EA1">
      <w:pPr>
        <w:pStyle w:val="Heading3"/>
      </w:pPr>
      <w:bookmarkStart w:id="60" w:name="_Toc179009771"/>
      <w:r>
        <w:lastRenderedPageBreak/>
        <w:t>O</w:t>
      </w:r>
      <w:r w:rsidRPr="00784890">
        <w:t xml:space="preserve">n-demand SIB1 for idle/inactive mode </w:t>
      </w:r>
      <w:proofErr w:type="spellStart"/>
      <w:r w:rsidRPr="00784890">
        <w:t>U</w:t>
      </w:r>
      <w:r w:rsidR="00115BFC" w:rsidRPr="00784890">
        <w:t>e</w:t>
      </w:r>
      <w:r w:rsidRPr="00784890">
        <w:t>s</w:t>
      </w:r>
      <w:bookmarkEnd w:id="60"/>
      <w:proofErr w:type="spellEnd"/>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P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3952E2F1" w14:textId="77777777" w:rsidR="00FE3EA1" w:rsidRDefault="00FE3EA1" w:rsidP="00FE3EA1">
      <w:pPr>
        <w:pStyle w:val="Heading3"/>
      </w:pPr>
      <w:bookmarkStart w:id="61" w:name="_Toc179009772"/>
      <w:r>
        <w:rPr>
          <w:lang w:eastAsia="zh-CN"/>
        </w:rPr>
        <w:t>A</w:t>
      </w:r>
      <w:r w:rsidRPr="007563E2">
        <w:t>daptation of common signal/channel transmissions</w:t>
      </w:r>
      <w:bookmarkEnd w:id="61"/>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lastRenderedPageBreak/>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Pr="00CD2BB4"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DD332CD" w14:textId="77777777" w:rsidR="00FE3EA1" w:rsidRDefault="00FE3EA1" w:rsidP="00FE3EA1">
      <w:pPr>
        <w:pStyle w:val="Heading2"/>
      </w:pPr>
      <w:bookmarkStart w:id="62" w:name="_Toc179009773"/>
      <w:r w:rsidRPr="00937E20">
        <w:t>Low-power wake-up signal and receiver for NR (LP-WUS/WUR)</w:t>
      </w:r>
      <w:bookmarkEnd w:id="62"/>
    </w:p>
    <w:p w14:paraId="6A50B651" w14:textId="77777777" w:rsidR="00FE3EA1" w:rsidRDefault="00FE3EA1" w:rsidP="00FE3EA1">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63" w:name="_Toc179009774"/>
      <w:r w:rsidRPr="00AB5CB1">
        <w:t xml:space="preserve">LP-WUS </w:t>
      </w:r>
      <w:r>
        <w:t xml:space="preserve">and LP-SS </w:t>
      </w:r>
      <w:r w:rsidRPr="00AB5CB1">
        <w:t>design</w:t>
      </w:r>
      <w:bookmarkEnd w:id="63"/>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P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5A109DB4" w14:textId="77777777" w:rsidR="00FE3EA1" w:rsidRDefault="00FE3EA1" w:rsidP="00FE3EA1">
      <w:pPr>
        <w:pStyle w:val="Heading3"/>
        <w:rPr>
          <w:bCs w:val="0"/>
          <w:lang w:val="en-US" w:eastAsia="zh-CN" w:bidi="ar"/>
        </w:rPr>
      </w:pPr>
      <w:bookmarkStart w:id="64" w:name="_Toc179009775"/>
      <w:r w:rsidRPr="00AB5CB1">
        <w:t xml:space="preserve">LP-WUS </w:t>
      </w:r>
      <w:r>
        <w:t xml:space="preserve">operation in </w:t>
      </w:r>
      <w:r w:rsidRPr="00886B23">
        <w:rPr>
          <w:bCs w:val="0"/>
          <w:lang w:val="en-US" w:eastAsia="zh-CN" w:bidi="ar"/>
        </w:rPr>
        <w:t>IDLE/INACTIVE modes</w:t>
      </w:r>
      <w:bookmarkEnd w:id="64"/>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Pr="00726BFF" w:rsidRDefault="00726BFF" w:rsidP="00726BFF">
      <w:pPr>
        <w:rPr>
          <w:rFonts w:eastAsia="DengXian"/>
          <w:lang w:val="en-US" w:eastAsia="zh-CN"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70B13E06" w14:textId="77777777" w:rsidR="00FE3EA1" w:rsidRDefault="00FE3EA1" w:rsidP="00FE3EA1">
      <w:pPr>
        <w:pStyle w:val="Heading3"/>
        <w:rPr>
          <w:bCs w:val="0"/>
          <w:lang w:val="en-US" w:eastAsia="zh-CN" w:bidi="ar"/>
        </w:rPr>
      </w:pPr>
      <w:bookmarkStart w:id="65"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65"/>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Pr="00CD2BB4"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CC5CF3C" w14:textId="77777777" w:rsidR="00FE3EA1" w:rsidRDefault="00FE3EA1" w:rsidP="00FE3EA1">
      <w:pPr>
        <w:pStyle w:val="Heading2"/>
        <w:rPr>
          <w:rFonts w:cs="Arial"/>
          <w:szCs w:val="24"/>
          <w:lang w:eastAsia="zh-CN"/>
        </w:rPr>
      </w:pPr>
      <w:bookmarkStart w:id="66" w:name="_Hlk153293204"/>
      <w:bookmarkStart w:id="67"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66"/>
      <w:bookmarkEnd w:id="67"/>
    </w:p>
    <w:p w14:paraId="2BAC222A" w14:textId="77777777" w:rsidR="00FE3EA1" w:rsidRDefault="00FE3EA1" w:rsidP="00FE3EA1">
      <w:pPr>
        <w:rPr>
          <w:i/>
          <w:iCs/>
        </w:rPr>
      </w:pPr>
      <w:r w:rsidRPr="00424476">
        <w:rPr>
          <w:i/>
          <w:iCs/>
        </w:rPr>
        <w:t>Please refer to</w:t>
      </w:r>
      <w:r>
        <w:rPr>
          <w:i/>
          <w:iCs/>
        </w:rPr>
        <w:t xml:space="preserve"> </w:t>
      </w:r>
      <w:hyperlink r:id="rId1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68" w:name="_Toc179009778"/>
      <w:r>
        <w:t>ISAC deployment scenarios</w:t>
      </w:r>
      <w:bookmarkEnd w:id="68"/>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lastRenderedPageBreak/>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69" w:name="_Toc179009779"/>
      <w:r>
        <w:t>ISAC c</w:t>
      </w:r>
      <w:r w:rsidRPr="005F70BA">
        <w:t>hannel modelling</w:t>
      </w:r>
      <w:bookmarkEnd w:id="69"/>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lastRenderedPageBreak/>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70" w:name="_Toc179009780"/>
      <w:r w:rsidRPr="005F1791">
        <w:rPr>
          <w:rFonts w:cs="Arial"/>
          <w:szCs w:val="24"/>
          <w:lang w:eastAsia="zh-CN"/>
        </w:rPr>
        <w:t>Study on channel modelling enhancements for 7-24GHz for NR</w:t>
      </w:r>
      <w:bookmarkEnd w:id="70"/>
    </w:p>
    <w:p w14:paraId="2B6B035E" w14:textId="77777777" w:rsidR="00FE3EA1" w:rsidRDefault="00FE3EA1" w:rsidP="00FE3EA1">
      <w:pPr>
        <w:rPr>
          <w:i/>
          <w:iCs/>
        </w:rPr>
      </w:pPr>
      <w:r w:rsidRPr="005F1791">
        <w:rPr>
          <w:i/>
          <w:iCs/>
        </w:rPr>
        <w:t xml:space="preserve">Please refer to </w:t>
      </w:r>
      <w:hyperlink r:id="rId19"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71" w:name="_Toc179009781"/>
      <w:r w:rsidRPr="005F1791">
        <w:t>Channel model validation of TR38.901 for 7-24GHz</w:t>
      </w:r>
      <w:bookmarkEnd w:id="71"/>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72" w:name="_Toc179009782"/>
      <w:r w:rsidRPr="005F1791">
        <w:t>Channel model adaptation/extension of TR38.901 for 7-24GHz</w:t>
      </w:r>
      <w:bookmarkEnd w:id="72"/>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73" w:name="_Toc179009783"/>
      <w:r w:rsidRPr="00FC35EE">
        <w:lastRenderedPageBreak/>
        <w:t>NR mobility enhancements Phase 4</w:t>
      </w:r>
      <w:bookmarkEnd w:id="73"/>
    </w:p>
    <w:p w14:paraId="190AF209" w14:textId="77777777" w:rsidR="00FE3EA1" w:rsidRDefault="00FE3EA1" w:rsidP="00FE3EA1">
      <w:pPr>
        <w:rPr>
          <w:i/>
          <w:iCs/>
        </w:rPr>
      </w:pPr>
      <w:r w:rsidRPr="00FC35EE">
        <w:rPr>
          <w:i/>
          <w:iCs/>
        </w:rPr>
        <w:t xml:space="preserve">Please refer to </w:t>
      </w:r>
      <w:hyperlink r:id="rId20"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74" w:name="_Toc179009784"/>
      <w:r w:rsidRPr="00FC35EE">
        <w:t>Measurements related enhancements for LTM</w:t>
      </w:r>
      <w:bookmarkEnd w:id="74"/>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Pr="00CD2BB4"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47D337D5" w14:textId="77777777" w:rsidR="00FE3EA1" w:rsidRDefault="00FE3EA1" w:rsidP="00FE3EA1">
      <w:pPr>
        <w:pStyle w:val="Heading2"/>
      </w:pPr>
      <w:bookmarkStart w:id="75" w:name="_Toc179009785"/>
      <w:r w:rsidRPr="002F5259">
        <w:t>XR (</w:t>
      </w:r>
      <w:proofErr w:type="spellStart"/>
      <w:r w:rsidRPr="002F5259">
        <w:t>eXtended</w:t>
      </w:r>
      <w:proofErr w:type="spellEnd"/>
      <w:r w:rsidRPr="002F5259">
        <w:t xml:space="preserve"> Reality) for NR Phase 3</w:t>
      </w:r>
      <w:bookmarkEnd w:id="75"/>
    </w:p>
    <w:p w14:paraId="0D11B25C" w14:textId="77777777" w:rsidR="00FE3EA1" w:rsidRDefault="00FE3EA1" w:rsidP="00FE3EA1">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76" w:name="_Toc179009786"/>
      <w:r>
        <w:t>Enabling TX</w:t>
      </w:r>
      <w:r w:rsidRPr="002F5259">
        <w:t>/</w:t>
      </w:r>
      <w:r>
        <w:t>RX</w:t>
      </w:r>
      <w:r w:rsidRPr="002F5259">
        <w:t xml:space="preserve"> </w:t>
      </w:r>
      <w:r>
        <w:t xml:space="preserve">for XR during </w:t>
      </w:r>
      <w:r w:rsidRPr="002F5259">
        <w:t>RRM measurements</w:t>
      </w:r>
      <w:bookmarkEnd w:id="76"/>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lastRenderedPageBreak/>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Pr="002F5259"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17BE1706" w14:textId="77777777" w:rsidR="00FE3EA1" w:rsidRDefault="00FE3EA1" w:rsidP="00FE3EA1">
      <w:pPr>
        <w:pStyle w:val="Heading2"/>
      </w:pPr>
      <w:bookmarkStart w:id="77" w:name="_Toc179009787"/>
      <w:r w:rsidRPr="0057342F">
        <w:t>Non-Terrestrial Networks (NTN) for NR Phase 3</w:t>
      </w:r>
      <w:r>
        <w:t xml:space="preserve">, </w:t>
      </w:r>
      <w:r w:rsidRPr="0057342F">
        <w:t>Internet of Things (IoT) Phase 3</w:t>
      </w:r>
      <w:r>
        <w:t>, and IoT-NTN TDD mode</w:t>
      </w:r>
      <w:bookmarkEnd w:id="77"/>
    </w:p>
    <w:p w14:paraId="7285F926"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3"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4"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78" w:name="_Toc179009788"/>
      <w:r w:rsidRPr="00FE0993">
        <w:t>NR-NTN downlink coverage enhancement</w:t>
      </w:r>
      <w:bookmarkEnd w:id="78"/>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lastRenderedPageBreak/>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79"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79"/>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80" w:name="_Toc179009790"/>
      <w:r w:rsidRPr="00FE0993">
        <w:t xml:space="preserve">NR-NTN </w:t>
      </w:r>
      <w:r>
        <w:t>uplink capacity/throughput enhancement</w:t>
      </w:r>
      <w:bookmarkEnd w:id="80"/>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lastRenderedPageBreak/>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81" w:name="_Toc179009791"/>
      <w:r>
        <w:t>IoT</w:t>
      </w:r>
      <w:r w:rsidRPr="00FE0993">
        <w:t xml:space="preserve">-NTN </w:t>
      </w:r>
      <w:r>
        <w:t>uplink capacity/throughput enhancement</w:t>
      </w:r>
      <w:bookmarkEnd w:id="81"/>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82" w:name="_Toc179009792"/>
      <w:r w:rsidRPr="00214B9A">
        <w:t>IoT-NTN TDD mode</w:t>
      </w:r>
      <w:bookmarkEnd w:id="82"/>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lastRenderedPageBreak/>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83" w:name="_Toc179009793"/>
      <w:r w:rsidRPr="00214B9A">
        <w:t>Multi-Carrier Enhancements for NR Phase 2</w:t>
      </w:r>
      <w:bookmarkEnd w:id="83"/>
    </w:p>
    <w:p w14:paraId="25B5DB94" w14:textId="77777777" w:rsidR="00FE3EA1" w:rsidRDefault="00FE3EA1" w:rsidP="00FE3EA1">
      <w:pPr>
        <w:rPr>
          <w:i/>
          <w:iCs/>
        </w:rPr>
      </w:pPr>
      <w:r w:rsidRPr="00424476">
        <w:rPr>
          <w:i/>
          <w:iCs/>
        </w:rPr>
        <w:t>Please refer to</w:t>
      </w:r>
      <w:r>
        <w:rPr>
          <w:i/>
          <w:iCs/>
        </w:rPr>
        <w:t xml:space="preserve"> </w:t>
      </w:r>
      <w:hyperlink r:id="rId25"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84" w:name="_Toc179009794"/>
      <w:r w:rsidRPr="00F621C3">
        <w:rPr>
          <w:rFonts w:hint="eastAsia"/>
        </w:rPr>
        <w:t>M</w:t>
      </w:r>
      <w:r w:rsidRPr="00F621C3">
        <w:t>ulti-cell PUSCH/PDSCH scheduling with a single DCI</w:t>
      </w:r>
      <w:bookmarkEnd w:id="84"/>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77777777" w:rsidR="00146F81" w:rsidRPr="00146F81" w:rsidRDefault="00146F81" w:rsidP="00146F81">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85" w:name="_Toc179009795"/>
      <w:r w:rsidRPr="00214B9A">
        <w:t>TEI</w:t>
      </w:r>
      <w:bookmarkEnd w:id="85"/>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86" w:name="_Toc179009796"/>
      <w:r w:rsidRPr="0052548E">
        <w:t xml:space="preserve">Closing of the meeting </w:t>
      </w:r>
      <w:r>
        <w:t>(Day 5:</w:t>
      </w:r>
      <w:r w:rsidRPr="006103E1">
        <w:t xml:space="preserve"> </w:t>
      </w:r>
      <w:r>
        <w:t>5:00 pm at the latest)</w:t>
      </w:r>
      <w:bookmarkEnd w:id="86"/>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07363" w14:textId="77777777" w:rsidR="00BD7CE2" w:rsidRDefault="00BD7CE2">
      <w:r>
        <w:separator/>
      </w:r>
    </w:p>
  </w:endnote>
  <w:endnote w:type="continuationSeparator" w:id="0">
    <w:p w14:paraId="4CAC3234" w14:textId="77777777" w:rsidR="00BD7CE2" w:rsidRDefault="00BD7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09EC2" w14:textId="77777777" w:rsidR="00BD7CE2" w:rsidRDefault="00BD7CE2">
      <w:r>
        <w:separator/>
      </w:r>
    </w:p>
  </w:footnote>
  <w:footnote w:type="continuationSeparator" w:id="0">
    <w:p w14:paraId="0AD0DB09" w14:textId="77777777" w:rsidR="00BD7CE2" w:rsidRDefault="00BD7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8"/>
  </w:num>
  <w:num w:numId="2" w16cid:durableId="1286615787">
    <w:abstractNumId w:val="15"/>
  </w:num>
  <w:num w:numId="3" w16cid:durableId="255553545">
    <w:abstractNumId w:val="0"/>
  </w:num>
  <w:num w:numId="4" w16cid:durableId="1234005340">
    <w:abstractNumId w:val="9"/>
  </w:num>
  <w:num w:numId="5" w16cid:durableId="870268969">
    <w:abstractNumId w:val="17"/>
  </w:num>
  <w:num w:numId="6" w16cid:durableId="950281722">
    <w:abstractNumId w:val="16"/>
  </w:num>
  <w:num w:numId="7" w16cid:durableId="840657111">
    <w:abstractNumId w:val="12"/>
  </w:num>
  <w:num w:numId="8" w16cid:durableId="1532567702">
    <w:abstractNumId w:val="3"/>
  </w:num>
  <w:num w:numId="9" w16cid:durableId="1225145139">
    <w:abstractNumId w:val="18"/>
  </w:num>
  <w:num w:numId="10" w16cid:durableId="1467502447">
    <w:abstractNumId w:val="7"/>
  </w:num>
  <w:num w:numId="11" w16cid:durableId="174611577">
    <w:abstractNumId w:val="13"/>
  </w:num>
  <w:num w:numId="12" w16cid:durableId="1345206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5"/>
  </w:num>
  <w:num w:numId="14" w16cid:durableId="1841852197">
    <w:abstractNumId w:val="14"/>
  </w:num>
  <w:num w:numId="15" w16cid:durableId="494760761">
    <w:abstractNumId w:val="4"/>
  </w:num>
  <w:num w:numId="16" w16cid:durableId="595597099">
    <w:abstractNumId w:val="10"/>
  </w:num>
  <w:num w:numId="17" w16cid:durableId="1978606799">
    <w:abstractNumId w:val="2"/>
  </w:num>
  <w:num w:numId="18" w16cid:durableId="1592466324">
    <w:abstractNumId w:val="1"/>
  </w:num>
  <w:num w:numId="19" w16cid:durableId="55031365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3695"/>
    <w:rsid w:val="00027418"/>
    <w:rsid w:val="00030AFF"/>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77F26"/>
    <w:rsid w:val="000809D1"/>
    <w:rsid w:val="000845D8"/>
    <w:rsid w:val="000846FA"/>
    <w:rsid w:val="00084952"/>
    <w:rsid w:val="00085529"/>
    <w:rsid w:val="0009101F"/>
    <w:rsid w:val="000A0641"/>
    <w:rsid w:val="000A56E1"/>
    <w:rsid w:val="000B35C7"/>
    <w:rsid w:val="000B3CBE"/>
    <w:rsid w:val="000B4CC6"/>
    <w:rsid w:val="000B6706"/>
    <w:rsid w:val="000C256E"/>
    <w:rsid w:val="000C401F"/>
    <w:rsid w:val="000C47DE"/>
    <w:rsid w:val="000C4860"/>
    <w:rsid w:val="000C748B"/>
    <w:rsid w:val="000C74E2"/>
    <w:rsid w:val="000D241E"/>
    <w:rsid w:val="000D242E"/>
    <w:rsid w:val="000D3363"/>
    <w:rsid w:val="000D698F"/>
    <w:rsid w:val="000D6DD2"/>
    <w:rsid w:val="000E1225"/>
    <w:rsid w:val="000E3747"/>
    <w:rsid w:val="000E474A"/>
    <w:rsid w:val="000E5BCB"/>
    <w:rsid w:val="000E67A5"/>
    <w:rsid w:val="000F06DE"/>
    <w:rsid w:val="0010080A"/>
    <w:rsid w:val="001018D5"/>
    <w:rsid w:val="0010230E"/>
    <w:rsid w:val="00105C24"/>
    <w:rsid w:val="00111908"/>
    <w:rsid w:val="001129C8"/>
    <w:rsid w:val="00114F16"/>
    <w:rsid w:val="00115BFC"/>
    <w:rsid w:val="00120884"/>
    <w:rsid w:val="00130389"/>
    <w:rsid w:val="00131CB0"/>
    <w:rsid w:val="00132919"/>
    <w:rsid w:val="00132A10"/>
    <w:rsid w:val="00132CBE"/>
    <w:rsid w:val="00133FCF"/>
    <w:rsid w:val="00135DF2"/>
    <w:rsid w:val="001376F6"/>
    <w:rsid w:val="00146D61"/>
    <w:rsid w:val="00146F81"/>
    <w:rsid w:val="0015236B"/>
    <w:rsid w:val="00156174"/>
    <w:rsid w:val="0016208C"/>
    <w:rsid w:val="001642CE"/>
    <w:rsid w:val="001647E7"/>
    <w:rsid w:val="00166119"/>
    <w:rsid w:val="001671FB"/>
    <w:rsid w:val="00167B43"/>
    <w:rsid w:val="00175791"/>
    <w:rsid w:val="00176791"/>
    <w:rsid w:val="001777C6"/>
    <w:rsid w:val="0018004F"/>
    <w:rsid w:val="001811D3"/>
    <w:rsid w:val="00181906"/>
    <w:rsid w:val="00182437"/>
    <w:rsid w:val="00184862"/>
    <w:rsid w:val="00185777"/>
    <w:rsid w:val="00186520"/>
    <w:rsid w:val="00191AC9"/>
    <w:rsid w:val="0019426E"/>
    <w:rsid w:val="00196C7A"/>
    <w:rsid w:val="001A235A"/>
    <w:rsid w:val="001A3FB4"/>
    <w:rsid w:val="001B008D"/>
    <w:rsid w:val="001B3F4E"/>
    <w:rsid w:val="001C0BAC"/>
    <w:rsid w:val="001C12B4"/>
    <w:rsid w:val="001C40D9"/>
    <w:rsid w:val="001C5621"/>
    <w:rsid w:val="001C74BE"/>
    <w:rsid w:val="001D150F"/>
    <w:rsid w:val="001D3F91"/>
    <w:rsid w:val="001D41B7"/>
    <w:rsid w:val="001D52A5"/>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2BEE"/>
    <w:rsid w:val="00214F2A"/>
    <w:rsid w:val="00216FB7"/>
    <w:rsid w:val="00217699"/>
    <w:rsid w:val="00221E20"/>
    <w:rsid w:val="00222232"/>
    <w:rsid w:val="00225933"/>
    <w:rsid w:val="00225A15"/>
    <w:rsid w:val="00225EB9"/>
    <w:rsid w:val="00226BE5"/>
    <w:rsid w:val="002318A4"/>
    <w:rsid w:val="00237671"/>
    <w:rsid w:val="002403C8"/>
    <w:rsid w:val="002418CB"/>
    <w:rsid w:val="00246843"/>
    <w:rsid w:val="00246C5D"/>
    <w:rsid w:val="00247352"/>
    <w:rsid w:val="00247983"/>
    <w:rsid w:val="0025116B"/>
    <w:rsid w:val="00251A50"/>
    <w:rsid w:val="002526D0"/>
    <w:rsid w:val="0025466B"/>
    <w:rsid w:val="00255925"/>
    <w:rsid w:val="00255966"/>
    <w:rsid w:val="00255E86"/>
    <w:rsid w:val="00256228"/>
    <w:rsid w:val="0025787C"/>
    <w:rsid w:val="00265760"/>
    <w:rsid w:val="00267E9A"/>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52F0"/>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0F3"/>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546D"/>
    <w:rsid w:val="0032089E"/>
    <w:rsid w:val="0032301D"/>
    <w:rsid w:val="003230FF"/>
    <w:rsid w:val="003236CA"/>
    <w:rsid w:val="0032415B"/>
    <w:rsid w:val="003269DE"/>
    <w:rsid w:val="0033037F"/>
    <w:rsid w:val="00341D23"/>
    <w:rsid w:val="00343017"/>
    <w:rsid w:val="00343A55"/>
    <w:rsid w:val="00345EEA"/>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B0BF8"/>
    <w:rsid w:val="003B342C"/>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57BC"/>
    <w:rsid w:val="0043707E"/>
    <w:rsid w:val="0043778F"/>
    <w:rsid w:val="00437B5E"/>
    <w:rsid w:val="0044004B"/>
    <w:rsid w:val="00443368"/>
    <w:rsid w:val="004522B4"/>
    <w:rsid w:val="00455581"/>
    <w:rsid w:val="004604FD"/>
    <w:rsid w:val="00460D00"/>
    <w:rsid w:val="00460DBF"/>
    <w:rsid w:val="00462878"/>
    <w:rsid w:val="00462BD0"/>
    <w:rsid w:val="00465A27"/>
    <w:rsid w:val="00471F19"/>
    <w:rsid w:val="00474298"/>
    <w:rsid w:val="0048214B"/>
    <w:rsid w:val="004826E7"/>
    <w:rsid w:val="00485D52"/>
    <w:rsid w:val="0049013E"/>
    <w:rsid w:val="004902E0"/>
    <w:rsid w:val="00490947"/>
    <w:rsid w:val="004910AC"/>
    <w:rsid w:val="004945F3"/>
    <w:rsid w:val="004952EA"/>
    <w:rsid w:val="004967E9"/>
    <w:rsid w:val="004A1B0B"/>
    <w:rsid w:val="004A2F9D"/>
    <w:rsid w:val="004A5270"/>
    <w:rsid w:val="004B1BE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10090"/>
    <w:rsid w:val="005104F5"/>
    <w:rsid w:val="00511D3D"/>
    <w:rsid w:val="00514701"/>
    <w:rsid w:val="00514C06"/>
    <w:rsid w:val="00516B1D"/>
    <w:rsid w:val="00521478"/>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2E79"/>
    <w:rsid w:val="005B6499"/>
    <w:rsid w:val="005B6D21"/>
    <w:rsid w:val="005C3943"/>
    <w:rsid w:val="005C595C"/>
    <w:rsid w:val="005D1451"/>
    <w:rsid w:val="005D2847"/>
    <w:rsid w:val="005D4467"/>
    <w:rsid w:val="005E176A"/>
    <w:rsid w:val="005E1E3F"/>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44DE"/>
    <w:rsid w:val="00665890"/>
    <w:rsid w:val="00666238"/>
    <w:rsid w:val="00674C16"/>
    <w:rsid w:val="0067658D"/>
    <w:rsid w:val="00681977"/>
    <w:rsid w:val="00683E76"/>
    <w:rsid w:val="00683F5D"/>
    <w:rsid w:val="0068694E"/>
    <w:rsid w:val="00690502"/>
    <w:rsid w:val="00690A79"/>
    <w:rsid w:val="00691D5A"/>
    <w:rsid w:val="00691E9D"/>
    <w:rsid w:val="00692EA7"/>
    <w:rsid w:val="0069331A"/>
    <w:rsid w:val="0069341C"/>
    <w:rsid w:val="0069360C"/>
    <w:rsid w:val="0069635A"/>
    <w:rsid w:val="006A0745"/>
    <w:rsid w:val="006A3605"/>
    <w:rsid w:val="006A65B1"/>
    <w:rsid w:val="006A7CA7"/>
    <w:rsid w:val="006B2A42"/>
    <w:rsid w:val="006B2BBC"/>
    <w:rsid w:val="006B2FA0"/>
    <w:rsid w:val="006B3BB5"/>
    <w:rsid w:val="006B55E3"/>
    <w:rsid w:val="006B57DD"/>
    <w:rsid w:val="006C3F49"/>
    <w:rsid w:val="006C50EE"/>
    <w:rsid w:val="006C7A4B"/>
    <w:rsid w:val="006D7A0E"/>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6727E"/>
    <w:rsid w:val="00773AF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210A"/>
    <w:rsid w:val="007A24A4"/>
    <w:rsid w:val="007A28A6"/>
    <w:rsid w:val="007A5238"/>
    <w:rsid w:val="007A6225"/>
    <w:rsid w:val="007B1700"/>
    <w:rsid w:val="007B25A3"/>
    <w:rsid w:val="007B36DB"/>
    <w:rsid w:val="007B7AAC"/>
    <w:rsid w:val="007B7F47"/>
    <w:rsid w:val="007C11AB"/>
    <w:rsid w:val="007C2703"/>
    <w:rsid w:val="007C3C20"/>
    <w:rsid w:val="007C6301"/>
    <w:rsid w:val="007D016A"/>
    <w:rsid w:val="007E116C"/>
    <w:rsid w:val="007E3014"/>
    <w:rsid w:val="007E5906"/>
    <w:rsid w:val="007E5EE9"/>
    <w:rsid w:val="007E7D0C"/>
    <w:rsid w:val="007F21CD"/>
    <w:rsid w:val="007F2445"/>
    <w:rsid w:val="007F7593"/>
    <w:rsid w:val="007F7DC7"/>
    <w:rsid w:val="008009D3"/>
    <w:rsid w:val="0080283D"/>
    <w:rsid w:val="00804F68"/>
    <w:rsid w:val="00805F6F"/>
    <w:rsid w:val="00807555"/>
    <w:rsid w:val="00811BB5"/>
    <w:rsid w:val="008120B3"/>
    <w:rsid w:val="00813F2B"/>
    <w:rsid w:val="0081653F"/>
    <w:rsid w:val="00821F2C"/>
    <w:rsid w:val="00826C23"/>
    <w:rsid w:val="00827539"/>
    <w:rsid w:val="00827B33"/>
    <w:rsid w:val="00832C0D"/>
    <w:rsid w:val="00832EF8"/>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4ADD"/>
    <w:rsid w:val="0088611D"/>
    <w:rsid w:val="00887575"/>
    <w:rsid w:val="00896910"/>
    <w:rsid w:val="00896BCB"/>
    <w:rsid w:val="0089715E"/>
    <w:rsid w:val="008A0D18"/>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7AE1"/>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903AF"/>
    <w:rsid w:val="0099094D"/>
    <w:rsid w:val="009954CA"/>
    <w:rsid w:val="009A029F"/>
    <w:rsid w:val="009A02D8"/>
    <w:rsid w:val="009A5A09"/>
    <w:rsid w:val="009A6F45"/>
    <w:rsid w:val="009B1106"/>
    <w:rsid w:val="009B1D77"/>
    <w:rsid w:val="009B1F2D"/>
    <w:rsid w:val="009B64D0"/>
    <w:rsid w:val="009B6F6A"/>
    <w:rsid w:val="009C159F"/>
    <w:rsid w:val="009C24C6"/>
    <w:rsid w:val="009C2CD7"/>
    <w:rsid w:val="009C3D86"/>
    <w:rsid w:val="009C4B30"/>
    <w:rsid w:val="009D0A7F"/>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4833"/>
    <w:rsid w:val="009F69FB"/>
    <w:rsid w:val="00A0110D"/>
    <w:rsid w:val="00A03B66"/>
    <w:rsid w:val="00A05EC3"/>
    <w:rsid w:val="00A10AC3"/>
    <w:rsid w:val="00A1200A"/>
    <w:rsid w:val="00A120D8"/>
    <w:rsid w:val="00A15BD6"/>
    <w:rsid w:val="00A16747"/>
    <w:rsid w:val="00A16B00"/>
    <w:rsid w:val="00A16B41"/>
    <w:rsid w:val="00A202FC"/>
    <w:rsid w:val="00A25C8A"/>
    <w:rsid w:val="00A301A7"/>
    <w:rsid w:val="00A31351"/>
    <w:rsid w:val="00A31E9B"/>
    <w:rsid w:val="00A34C7D"/>
    <w:rsid w:val="00A3604F"/>
    <w:rsid w:val="00A3609E"/>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D3B"/>
    <w:rsid w:val="00A83B70"/>
    <w:rsid w:val="00A845F6"/>
    <w:rsid w:val="00A86E97"/>
    <w:rsid w:val="00A938CB"/>
    <w:rsid w:val="00A95126"/>
    <w:rsid w:val="00AA10A9"/>
    <w:rsid w:val="00AA1F42"/>
    <w:rsid w:val="00AA341E"/>
    <w:rsid w:val="00AA5A65"/>
    <w:rsid w:val="00AA5C7C"/>
    <w:rsid w:val="00AB0764"/>
    <w:rsid w:val="00AB348F"/>
    <w:rsid w:val="00AB5CB1"/>
    <w:rsid w:val="00AC0C03"/>
    <w:rsid w:val="00AC278D"/>
    <w:rsid w:val="00AC3F1E"/>
    <w:rsid w:val="00AC49F7"/>
    <w:rsid w:val="00AC5033"/>
    <w:rsid w:val="00AC5E82"/>
    <w:rsid w:val="00AC7554"/>
    <w:rsid w:val="00AD2F16"/>
    <w:rsid w:val="00AD623E"/>
    <w:rsid w:val="00AD7C0A"/>
    <w:rsid w:val="00AE554F"/>
    <w:rsid w:val="00AF2F6E"/>
    <w:rsid w:val="00AF676F"/>
    <w:rsid w:val="00AF6EBE"/>
    <w:rsid w:val="00B00765"/>
    <w:rsid w:val="00B057B7"/>
    <w:rsid w:val="00B05D0D"/>
    <w:rsid w:val="00B13627"/>
    <w:rsid w:val="00B17047"/>
    <w:rsid w:val="00B20627"/>
    <w:rsid w:val="00B23921"/>
    <w:rsid w:val="00B26221"/>
    <w:rsid w:val="00B323DD"/>
    <w:rsid w:val="00B34798"/>
    <w:rsid w:val="00B34F32"/>
    <w:rsid w:val="00B3574E"/>
    <w:rsid w:val="00B40351"/>
    <w:rsid w:val="00B40D93"/>
    <w:rsid w:val="00B4132A"/>
    <w:rsid w:val="00B439FC"/>
    <w:rsid w:val="00B43A9A"/>
    <w:rsid w:val="00B5060D"/>
    <w:rsid w:val="00B50F43"/>
    <w:rsid w:val="00B51372"/>
    <w:rsid w:val="00B51987"/>
    <w:rsid w:val="00B52708"/>
    <w:rsid w:val="00B529BC"/>
    <w:rsid w:val="00B55528"/>
    <w:rsid w:val="00B601DC"/>
    <w:rsid w:val="00B631FD"/>
    <w:rsid w:val="00B639F2"/>
    <w:rsid w:val="00B640E8"/>
    <w:rsid w:val="00B7219D"/>
    <w:rsid w:val="00B727C9"/>
    <w:rsid w:val="00B75724"/>
    <w:rsid w:val="00B75DE1"/>
    <w:rsid w:val="00B80F17"/>
    <w:rsid w:val="00B82E06"/>
    <w:rsid w:val="00B906C7"/>
    <w:rsid w:val="00B92024"/>
    <w:rsid w:val="00B94A19"/>
    <w:rsid w:val="00B97AAA"/>
    <w:rsid w:val="00BA3769"/>
    <w:rsid w:val="00BA74B0"/>
    <w:rsid w:val="00BB01E2"/>
    <w:rsid w:val="00BB2E27"/>
    <w:rsid w:val="00BB52CF"/>
    <w:rsid w:val="00BB5369"/>
    <w:rsid w:val="00BB56DE"/>
    <w:rsid w:val="00BB7FEF"/>
    <w:rsid w:val="00BC0B79"/>
    <w:rsid w:val="00BC370E"/>
    <w:rsid w:val="00BC3D43"/>
    <w:rsid w:val="00BC40DE"/>
    <w:rsid w:val="00BC75B5"/>
    <w:rsid w:val="00BD4762"/>
    <w:rsid w:val="00BD491D"/>
    <w:rsid w:val="00BD5E6D"/>
    <w:rsid w:val="00BD604C"/>
    <w:rsid w:val="00BD7CE2"/>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88E"/>
    <w:rsid w:val="00C16B72"/>
    <w:rsid w:val="00C1738B"/>
    <w:rsid w:val="00C2739B"/>
    <w:rsid w:val="00C27989"/>
    <w:rsid w:val="00C315AF"/>
    <w:rsid w:val="00C31977"/>
    <w:rsid w:val="00C34389"/>
    <w:rsid w:val="00C351CE"/>
    <w:rsid w:val="00C35D93"/>
    <w:rsid w:val="00C37194"/>
    <w:rsid w:val="00C418B6"/>
    <w:rsid w:val="00C447E1"/>
    <w:rsid w:val="00C44A5D"/>
    <w:rsid w:val="00C464B9"/>
    <w:rsid w:val="00C466B1"/>
    <w:rsid w:val="00C506F5"/>
    <w:rsid w:val="00C51723"/>
    <w:rsid w:val="00C52C3D"/>
    <w:rsid w:val="00C54454"/>
    <w:rsid w:val="00C568ED"/>
    <w:rsid w:val="00C569CC"/>
    <w:rsid w:val="00C6529A"/>
    <w:rsid w:val="00C707D9"/>
    <w:rsid w:val="00C72E52"/>
    <w:rsid w:val="00C73A93"/>
    <w:rsid w:val="00C758A0"/>
    <w:rsid w:val="00C765A2"/>
    <w:rsid w:val="00C805C1"/>
    <w:rsid w:val="00C80645"/>
    <w:rsid w:val="00C80989"/>
    <w:rsid w:val="00C80C48"/>
    <w:rsid w:val="00C80E0B"/>
    <w:rsid w:val="00C84B47"/>
    <w:rsid w:val="00C86B16"/>
    <w:rsid w:val="00C878E9"/>
    <w:rsid w:val="00C91060"/>
    <w:rsid w:val="00C91D1C"/>
    <w:rsid w:val="00C92F2B"/>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582A"/>
    <w:rsid w:val="00CD660F"/>
    <w:rsid w:val="00CD680E"/>
    <w:rsid w:val="00CD7A9D"/>
    <w:rsid w:val="00CE35EA"/>
    <w:rsid w:val="00CE3D62"/>
    <w:rsid w:val="00CE478C"/>
    <w:rsid w:val="00CF2307"/>
    <w:rsid w:val="00CF3B24"/>
    <w:rsid w:val="00CF451D"/>
    <w:rsid w:val="00CF5F39"/>
    <w:rsid w:val="00CF7BB1"/>
    <w:rsid w:val="00D00332"/>
    <w:rsid w:val="00D0138D"/>
    <w:rsid w:val="00D02D0D"/>
    <w:rsid w:val="00D10955"/>
    <w:rsid w:val="00D1164E"/>
    <w:rsid w:val="00D1420E"/>
    <w:rsid w:val="00D15FAF"/>
    <w:rsid w:val="00D16974"/>
    <w:rsid w:val="00D16A87"/>
    <w:rsid w:val="00D20BAF"/>
    <w:rsid w:val="00D26D98"/>
    <w:rsid w:val="00D27259"/>
    <w:rsid w:val="00D3374A"/>
    <w:rsid w:val="00D43CBF"/>
    <w:rsid w:val="00D506D0"/>
    <w:rsid w:val="00D5616D"/>
    <w:rsid w:val="00D5711F"/>
    <w:rsid w:val="00D6114E"/>
    <w:rsid w:val="00D616F1"/>
    <w:rsid w:val="00D63474"/>
    <w:rsid w:val="00D64B68"/>
    <w:rsid w:val="00D66373"/>
    <w:rsid w:val="00D6781B"/>
    <w:rsid w:val="00D72213"/>
    <w:rsid w:val="00D751F1"/>
    <w:rsid w:val="00D76391"/>
    <w:rsid w:val="00D76736"/>
    <w:rsid w:val="00D81476"/>
    <w:rsid w:val="00D8152F"/>
    <w:rsid w:val="00D81AB7"/>
    <w:rsid w:val="00D82F01"/>
    <w:rsid w:val="00D82F8E"/>
    <w:rsid w:val="00D8622A"/>
    <w:rsid w:val="00D864B4"/>
    <w:rsid w:val="00D90334"/>
    <w:rsid w:val="00D91D8E"/>
    <w:rsid w:val="00D920C8"/>
    <w:rsid w:val="00D92F47"/>
    <w:rsid w:val="00D96537"/>
    <w:rsid w:val="00D978A0"/>
    <w:rsid w:val="00D97D4D"/>
    <w:rsid w:val="00DA4978"/>
    <w:rsid w:val="00DA4A9C"/>
    <w:rsid w:val="00DA6C31"/>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4A9"/>
    <w:rsid w:val="00E177DB"/>
    <w:rsid w:val="00E204DA"/>
    <w:rsid w:val="00E20892"/>
    <w:rsid w:val="00E21B7E"/>
    <w:rsid w:val="00E22783"/>
    <w:rsid w:val="00E2627F"/>
    <w:rsid w:val="00E32BEE"/>
    <w:rsid w:val="00E3361E"/>
    <w:rsid w:val="00E34F25"/>
    <w:rsid w:val="00E35495"/>
    <w:rsid w:val="00E36EAB"/>
    <w:rsid w:val="00E3784A"/>
    <w:rsid w:val="00E40E5D"/>
    <w:rsid w:val="00E435D3"/>
    <w:rsid w:val="00E46490"/>
    <w:rsid w:val="00E524D0"/>
    <w:rsid w:val="00E541ED"/>
    <w:rsid w:val="00E54714"/>
    <w:rsid w:val="00E54AFA"/>
    <w:rsid w:val="00E54ED2"/>
    <w:rsid w:val="00E62F62"/>
    <w:rsid w:val="00E70311"/>
    <w:rsid w:val="00E7512C"/>
    <w:rsid w:val="00E75E82"/>
    <w:rsid w:val="00E7769E"/>
    <w:rsid w:val="00E83CC5"/>
    <w:rsid w:val="00E840A5"/>
    <w:rsid w:val="00E85A53"/>
    <w:rsid w:val="00E87AB9"/>
    <w:rsid w:val="00E95F0A"/>
    <w:rsid w:val="00E968DC"/>
    <w:rsid w:val="00EA235C"/>
    <w:rsid w:val="00EA3085"/>
    <w:rsid w:val="00EA7926"/>
    <w:rsid w:val="00EA7990"/>
    <w:rsid w:val="00EB14BE"/>
    <w:rsid w:val="00EB1A36"/>
    <w:rsid w:val="00EB289A"/>
    <w:rsid w:val="00EB37A1"/>
    <w:rsid w:val="00EB53DA"/>
    <w:rsid w:val="00EB7D29"/>
    <w:rsid w:val="00EC15DC"/>
    <w:rsid w:val="00EC7B40"/>
    <w:rsid w:val="00ED034C"/>
    <w:rsid w:val="00ED2E01"/>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666"/>
    <w:rsid w:val="00F13A18"/>
    <w:rsid w:val="00F146AC"/>
    <w:rsid w:val="00F1518F"/>
    <w:rsid w:val="00F20665"/>
    <w:rsid w:val="00F220EC"/>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6037"/>
    <w:rsid w:val="00F57744"/>
    <w:rsid w:val="00F61405"/>
    <w:rsid w:val="00F61573"/>
    <w:rsid w:val="00F621C3"/>
    <w:rsid w:val="00F6790B"/>
    <w:rsid w:val="00F703BE"/>
    <w:rsid w:val="00F70504"/>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1DA7"/>
    <w:rsid w:val="00FB32C9"/>
    <w:rsid w:val="00FB3721"/>
    <w:rsid w:val="00FC0112"/>
    <w:rsid w:val="00FC2435"/>
    <w:rsid w:val="00FC2853"/>
    <w:rsid w:val="00FC2D05"/>
    <w:rsid w:val="00FC5F97"/>
    <w:rsid w:val="00FC6459"/>
    <w:rsid w:val="00FD04CC"/>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3/Docs/RP-240826.zip" TargetMode="External"/><Relationship Id="rId18" Type="http://schemas.openxmlformats.org/officeDocument/2006/relationships/hyperlink" Target="https://www.3gpp.org/ftp/TSG_RAN/TSG_RAN/TSGR_105/Docs/RP-242348.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RAN/TSG_RAN/TSGR_105/Docs/RP-241771.zip" TargetMode="External"/><Relationship Id="rId7" Type="http://schemas.openxmlformats.org/officeDocument/2006/relationships/endnotes" Target="endnotes.xml"/><Relationship Id="rId12" Type="http://schemas.openxmlformats.org/officeDocument/2006/relationships/hyperlink" Target="https://www.3gpp.org/ftp/TSG_RAN/TSG_RAN/TSGR_104/Docs/RP-241614.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5/Docs/RP-242408.zip" TargetMode="External"/><Relationship Id="rId2" Type="http://schemas.openxmlformats.org/officeDocument/2006/relationships/numbering" Target="numbering.xml"/><Relationship Id="rId16" Type="http://schemas.openxmlformats.org/officeDocument/2006/relationships/hyperlink" Target="https://www.3gpp.org/ftp/TSG_RAN/TSG_RAN/TSGR_105/Docs/RP-242354.zip" TargetMode="External"/><Relationship Id="rId20" Type="http://schemas.openxmlformats.org/officeDocument/2006/relationships/hyperlink" Target="https://www.3gpp.org/ftp/TSG_RAN/TSG_RAN/TSGR_105/Docs/RP-242356.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5/Docs/RP-242415.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60.zip" TargetMode="External"/><Relationship Id="rId23" Type="http://schemas.openxmlformats.org/officeDocument/2006/relationships/hyperlink" Target="https://www.3gpp.org/ftp/TSG_RAN/TSG_RAN/TSGR_104/Docs/RP-241624.zip" TargetMode="External"/><Relationship Id="rId10" Type="http://schemas.openxmlformats.org/officeDocument/2006/relationships/hyperlink" Target="https://www.3gpp.org/ftp/TSG_RAN/TSG_RAN/TSGR_105/Docs/RP-242387.zip" TargetMode="External"/><Relationship Id="rId19" Type="http://schemas.openxmlformats.org/officeDocument/2006/relationships/hyperlink" Target="https://www.3gpp.org/ftp/TSG_RAN/TSG_RAN/TSGR_102/Docs/RP-234018.zip" TargetMode="External"/><Relationship Id="rId4" Type="http://schemas.openxmlformats.org/officeDocument/2006/relationships/settings" Target="settings.xml"/><Relationship Id="rId9" Type="http://schemas.openxmlformats.org/officeDocument/2006/relationships/hyperlink" Target="https://www.3gpp.org/ftp/TSG_RAN/TSG_RAN/TSGR_105/Docs/RP-242399.zip" TargetMode="External"/><Relationship Id="rId14" Type="http://schemas.openxmlformats.org/officeDocument/2006/relationships/hyperlink" Target="https://www.3gpp.org/ftp/TSG_RAN/TSG_RAN/TSGR_103/Docs/RP-240854.zip" TargetMode="External"/><Relationship Id="rId22" Type="http://schemas.openxmlformats.org/officeDocument/2006/relationships/hyperlink" Target="https://www.3gpp.org/ftp/TSG_RAN/TSG_RAN/TSGR_105/Docs/RP-24178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20232</Words>
  <Characters>115325</Characters>
  <Application>Microsoft Office Word</Application>
  <DocSecurity>0</DocSecurity>
  <Lines>961</Lines>
  <Paragraphs>270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135287</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2024-10-14T02:33:00Z</dcterms:created>
  <dcterms:modified xsi:type="dcterms:W3CDTF">2024-10-14T02:33:00Z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